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учреждение дополнительного образования</w:t>
      </w: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«Детско-юношеская спортивная школа»</w:t>
      </w: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муниципального района Забайкальского края</w:t>
      </w: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9E17F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</w:t>
      </w:r>
    </w:p>
    <w:p w:rsidR="009E17F9" w:rsidRDefault="009E17F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Рассмотрено </w:t>
      </w:r>
      <w:proofErr w:type="gramStart"/>
      <w:r w:rsidRPr="009E1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9E1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директора ДЮСШ</w:t>
      </w:r>
    </w:p>
    <w:p w:rsidR="009E17F9" w:rsidRDefault="009E17F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Педагогическом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совете</w:t>
      </w:r>
      <w:proofErr w:type="gramEnd"/>
      <w:r w:rsidR="001A4B89" w:rsidRPr="001A4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4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от 20.04.2023 г.  № 28</w:t>
      </w:r>
    </w:p>
    <w:p w:rsidR="001A4B89" w:rsidRDefault="009E17F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 от 20.04.2023 г.     </w:t>
      </w:r>
    </w:p>
    <w:p w:rsidR="001A4B89" w:rsidRDefault="001A4B8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______________С.И.Арсентьев</w:t>
      </w:r>
      <w:proofErr w:type="spellEnd"/>
    </w:p>
    <w:p w:rsidR="001A4B89" w:rsidRDefault="001A4B8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4B89" w:rsidRDefault="001A4B8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4B89" w:rsidRDefault="001A4B8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системе наставничества педагогических работников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муниципальном учреждении дополнительного образования </w:t>
      </w: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юношеская спортивная школа» администрации муниципального района «Нерчинский район</w:t>
      </w:r>
      <w:r w:rsidRP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B89" w:rsidRPr="00EC4530" w:rsidRDefault="001A4B8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7F9" w:rsidRPr="009E17F9" w:rsidRDefault="009E17F9" w:rsidP="001A4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17F9" w:rsidRDefault="009E17F9" w:rsidP="009E17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17F9" w:rsidRDefault="009E17F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B89" w:rsidRDefault="001A4B8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B89" w:rsidRDefault="001A4B8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Нерчинск</w:t>
      </w:r>
    </w:p>
    <w:p w:rsidR="001A4B89" w:rsidRDefault="001A4B89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 г.</w:t>
      </w:r>
    </w:p>
    <w:p w:rsidR="001277FC" w:rsidRDefault="00EC4530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EC4530" w:rsidRPr="00EC4530" w:rsidRDefault="00EC4530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системе наставничества педагогических работников</w:t>
      </w:r>
      <w:r w:rsidR="0012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12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учреждении дополнительного образования «</w:t>
      </w:r>
      <w:proofErr w:type="spellStart"/>
      <w:r w:rsid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</w:t>
      </w:r>
      <w:proofErr w:type="gramStart"/>
      <w:r w:rsid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 w:rsid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юношеская спортивная школа» администрации муниципального района «Нерчинский район</w:t>
      </w:r>
      <w:r w:rsidR="00D60C1A" w:rsidRPr="00D6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D60C1A" w:rsidRPr="00EC4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  <w:r w:rsidR="00D60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4530" w:rsidRPr="00EC4530" w:rsidRDefault="00EC4530" w:rsidP="001277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Default="006769B2" w:rsidP="006769B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EC4530"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1677C" w:rsidRPr="00EC4530" w:rsidRDefault="0031677C" w:rsidP="006769B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6769B2" w:rsidP="00BA70EB">
      <w:pPr>
        <w:numPr>
          <w:ilvl w:val="1"/>
          <w:numId w:val="1"/>
        </w:numPr>
        <w:tabs>
          <w:tab w:val="clear" w:pos="144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системе наставничества педагогических работнико</w:t>
      </w:r>
      <w:r w:rsid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 Муниципальном учреждении дополнительного образования «Детско-юношеская спортивная школа» администрации муниципального района «Нерчинский район» (</w:t>
      </w:r>
      <w:r w:rsidR="00BA7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далее </w:t>
      </w:r>
      <w:proofErr w:type="gramStart"/>
      <w:r w:rsidR="00BA70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ЮСШ</w:t>
      </w:r>
      <w:r w:rsid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цели, задачи, формы и порядок осуществления наставничества </w:t>
      </w:r>
      <w:r w:rsidR="00BA70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далее 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Положение). </w:t>
      </w:r>
      <w:proofErr w:type="gramStart"/>
      <w:r w:rsidR="00D60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</w:t>
      </w:r>
      <w:r w:rsidR="00B2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азработано в соответствии </w:t>
      </w:r>
      <w:r w:rsidR="00B27F63">
        <w:rPr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с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Федеральным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Законом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«Об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образовании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в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Российской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 xml:space="preserve">Федерации» от 29.12.2012 года № 273-ФЗ, Распоряжением </w:t>
      </w:r>
      <w:proofErr w:type="spellStart"/>
      <w:r w:rsidR="00B27F63" w:rsidRPr="00B27F63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России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от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25.12.2019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г.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№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Р-145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«Об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утверждении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методологии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(целевой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модели)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наставничества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обучающихся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для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организаций,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осуществляющих</w:t>
      </w:r>
      <w:r w:rsidR="00B27F63" w:rsidRPr="00B27F63">
        <w:rPr>
          <w:rFonts w:ascii="Times New Roman" w:hAnsi="Times New Roman" w:cs="Times New Roman"/>
          <w:spacing w:val="-67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образовательную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деятельность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по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общеобразовательным,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дополнительным</w:t>
      </w:r>
      <w:r w:rsidR="00B27F63" w:rsidRPr="00B27F63">
        <w:rPr>
          <w:rFonts w:ascii="Times New Roman" w:hAnsi="Times New Roman" w:cs="Times New Roman"/>
          <w:spacing w:val="-67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общеобразовательным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программам</w:t>
      </w:r>
      <w:r w:rsidR="00B27F63" w:rsidRPr="00B27F63">
        <w:rPr>
          <w:rFonts w:ascii="Times New Roman" w:hAnsi="Times New Roman" w:cs="Times New Roman"/>
          <w:spacing w:val="7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среднего</w:t>
      </w:r>
      <w:r w:rsidR="00B27F63" w:rsidRPr="00B27F63">
        <w:rPr>
          <w:rFonts w:ascii="Times New Roman" w:hAnsi="Times New Roman" w:cs="Times New Roman"/>
          <w:spacing w:val="7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профессионального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образования,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в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том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числе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с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применением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лучших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практик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обмена</w:t>
      </w:r>
      <w:r w:rsidR="00B27F63" w:rsidRPr="00B27F63">
        <w:rPr>
          <w:rFonts w:ascii="Times New Roman" w:hAnsi="Times New Roman" w:cs="Times New Roman"/>
          <w:spacing w:val="70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опытом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между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обучающимися»,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Письмом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="00B27F63" w:rsidRPr="00B27F63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России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от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23.01.2020</w:t>
      </w:r>
      <w:proofErr w:type="gramEnd"/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="00B27F63" w:rsidRPr="00B27F63">
        <w:rPr>
          <w:rFonts w:ascii="Times New Roman" w:hAnsi="Times New Roman" w:cs="Times New Roman"/>
          <w:sz w:val="28"/>
        </w:rPr>
        <w:t>N</w:t>
      </w:r>
      <w:r w:rsidR="00B27F63" w:rsidRPr="00B27F63">
        <w:rPr>
          <w:rFonts w:ascii="Times New Roman" w:hAnsi="Times New Roman" w:cs="Times New Roman"/>
          <w:spacing w:val="-67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МР-42/02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"О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направлении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целевой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модели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наставничества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методических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рекомендаций"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(вместе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с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"Методическими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рекомендациями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по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внедрению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методологии (целевой модели) наставничества обучающихся для организаций,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осуществляющих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образовательную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деятельность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по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общеобразовательным,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дополнительным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общеобразовательным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и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программам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среднего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профессионального образования, в том числе с применением лучших</w:t>
      </w:r>
      <w:proofErr w:type="gramEnd"/>
      <w:r w:rsidR="00B27F63" w:rsidRPr="00B27F63">
        <w:rPr>
          <w:rFonts w:ascii="Times New Roman" w:hAnsi="Times New Roman" w:cs="Times New Roman"/>
          <w:sz w:val="28"/>
        </w:rPr>
        <w:t xml:space="preserve"> практик</w:t>
      </w:r>
      <w:r w:rsidR="00B27F63" w:rsidRPr="00B27F63">
        <w:rPr>
          <w:rFonts w:ascii="Times New Roman" w:hAnsi="Times New Roman" w:cs="Times New Roman"/>
          <w:spacing w:val="1"/>
          <w:sz w:val="28"/>
        </w:rPr>
        <w:t xml:space="preserve"> </w:t>
      </w:r>
      <w:r w:rsidR="00B27F63" w:rsidRPr="00B27F63">
        <w:rPr>
          <w:rFonts w:ascii="Times New Roman" w:hAnsi="Times New Roman" w:cs="Times New Roman"/>
          <w:sz w:val="28"/>
        </w:rPr>
        <w:t>обмена опытом между обучающимися")</w:t>
      </w:r>
      <w:r w:rsidR="00B27F63">
        <w:rPr>
          <w:rFonts w:ascii="Times New Roman" w:hAnsi="Times New Roman" w:cs="Times New Roman"/>
          <w:sz w:val="28"/>
        </w:rPr>
        <w:t>, Приказом Министерства образования и науки Забайкальского края от 24 марта 2022 г. № 270 «О внедрении системы (целевой модели) наставничества педагогических работников в образовательных организациях».</w:t>
      </w:r>
    </w:p>
    <w:p w:rsidR="00EC4530" w:rsidRPr="00EC4530" w:rsidRDefault="006769B2" w:rsidP="006769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используются следующие понятия:</w:t>
      </w:r>
    </w:p>
    <w:p w:rsidR="00EC4530" w:rsidRPr="00EC4530" w:rsidRDefault="00D60C1A" w:rsidP="00BA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аставник 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работник, назначаемый </w:t>
      </w:r>
      <w:proofErr w:type="gramStart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EC4530" w:rsidRPr="00EC4530" w:rsidRDefault="00EC4530" w:rsidP="00BA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Наставляемый —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EC4530" w:rsidRPr="00EC4530" w:rsidRDefault="00EC4530" w:rsidP="00BA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Kypamop</w:t>
      </w:r>
      <w:proofErr w:type="spellEnd"/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 образовательной организации, учреждения из числа ее социальных партнеров (другие образовательные учреждения — </w:t>
      </w:r>
      <w:r w:rsidR="00D60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учреждения культуры и спорта, дополнительного профессионального образования, предприятия и др.), который отвечает з</w:t>
      </w:r>
      <w:r w:rsidR="00D60C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реализацию персонализированной программы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наставничества.</w:t>
      </w:r>
    </w:p>
    <w:p w:rsidR="00EC4530" w:rsidRPr="00EC4530" w:rsidRDefault="00EC4530" w:rsidP="00BA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Наставничество —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обеспечения профессионального становления, развития и адаптации</w:t>
      </w:r>
      <w:r w:rsid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квалифицированному исполнению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обязанностей лиц, в отношении которых осуществляется наставничество.</w:t>
      </w:r>
    </w:p>
    <w:p w:rsidR="00EC4530" w:rsidRPr="00EC4530" w:rsidRDefault="00BA70EB" w:rsidP="00BA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 н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аставничества 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определяемой основной деятельн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 и позицией участников.</w:t>
      </w:r>
    </w:p>
    <w:p w:rsidR="00EC4530" w:rsidRPr="00EC4530" w:rsidRDefault="00D60C1A" w:rsidP="00BA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Персонализирован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ная программа наставничества -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EC4530" w:rsidRPr="00EC4530" w:rsidRDefault="006769B2" w:rsidP="00676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системы наставничества педагогических </w:t>
      </w:r>
      <w:r w:rsidR="00BA70EB"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ДЮСШ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C4530" w:rsidRPr="00BA70EB" w:rsidRDefault="00EC4530" w:rsidP="00BA70EB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BA70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научности - </w:t>
      </w:r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применение научн</w:t>
      </w:r>
      <w:proofErr w:type="gramStart"/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обоснованных методик и технологий в </w:t>
      </w:r>
      <w:r w:rsidR="00D60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наставничества педагогичес</w:t>
      </w:r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работников;</w:t>
      </w:r>
    </w:p>
    <w:p w:rsidR="00EC4530" w:rsidRPr="00BA70EB" w:rsidRDefault="00EC4530" w:rsidP="00BA70EB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BA70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системности и стратегической целостности </w:t>
      </w:r>
      <w:r w:rsidR="00BA70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BA70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</w:t>
      </w:r>
      <w:r w:rsidRPr="00BA7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EC4530" w:rsidRPr="00E46E50" w:rsidRDefault="00EC4530" w:rsidP="001277FC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E46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легитимности </w:t>
      </w: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</w:t>
      </w:r>
      <w:r w:rsid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соответствие деятельности по </w:t>
      </w: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наставничества законодательству Ро</w:t>
      </w:r>
      <w:r w:rsidR="00D6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ссийской Федерации, </w:t>
      </w: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нормативно-правовой базе</w:t>
      </w:r>
      <w:r w:rsidR="00D6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530" w:rsidRPr="00E46E50" w:rsidRDefault="00EC4530" w:rsidP="00E46E50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E46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обеспечения суверенных прав личности </w:t>
      </w:r>
      <w:r w:rsid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приоритет </w:t>
      </w:r>
      <w:r w:rsidRPr="00E46E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EC4530" w:rsidRPr="001277FC" w:rsidRDefault="00EC4530" w:rsidP="001277FC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добровольности, свободы выбора, учета многофакторности </w:t>
      </w: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определении и совместной деятельности наставника и наставляемого;</w:t>
      </w:r>
    </w:p>
    <w:p w:rsidR="00EC4530" w:rsidRPr="001277FC" w:rsidRDefault="00EC4530" w:rsidP="001277FC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     </w:t>
      </w:r>
      <w:proofErr w:type="spellStart"/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аксиологичности</w:t>
      </w:r>
      <w:proofErr w:type="spellEnd"/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 </w:t>
      </w: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    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EC4530" w:rsidRPr="001277FC" w:rsidRDefault="00EC4530" w:rsidP="001277FC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127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личной </w:t>
      </w:r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ответственности </w:t>
      </w: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ответственное поведение всех субъектов наставнической деятельности —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EC4530" w:rsidRPr="001277FC" w:rsidRDefault="00EC4530" w:rsidP="001277FC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индивидуализации и </w:t>
      </w:r>
      <w:proofErr w:type="spellStart"/>
      <w:r w:rsid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персон</w:t>
      </w:r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ализации</w:t>
      </w:r>
      <w:proofErr w:type="spellEnd"/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EC4530" w:rsidRPr="001277FC" w:rsidRDefault="00EC4530" w:rsidP="000E7ECC">
      <w:pPr>
        <w:pStyle w:val="a6"/>
        <w:numPr>
          <w:ilvl w:val="0"/>
          <w:numId w:val="34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равен</w:t>
      </w:r>
      <w:r w:rsidRPr="0012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ства </w:t>
      </w:r>
      <w:r w:rsidRPr="0012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B27F63" w:rsidRDefault="006769B2" w:rsidP="00676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="00B27F63" w:rsidRPr="00B27F63">
        <w:rPr>
          <w:rFonts w:ascii="Times New Roman" w:hAnsi="Times New Roman" w:cs="Times New Roman"/>
          <w:sz w:val="28"/>
        </w:rPr>
        <w:t>Настоящее положение устанавливает правовой статус наставника и наставляемого, регламентирует правовой статус наставника и наставляемого, регламентирует их взаимоотношения.</w:t>
      </w:r>
    </w:p>
    <w:p w:rsidR="00EC4530" w:rsidRPr="00EC4530" w:rsidRDefault="00B27F63" w:rsidP="006769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системе наставничества не должно наносить ущерба образовательному   процессу</w:t>
      </w:r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ДЮСШ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</w:t>
      </w:r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аставничества принимает директор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ДЮСШ,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 при условии обеспечения непрерывности образовательного процес</w:t>
      </w:r>
      <w:r w:rsidR="000E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замены их отсутствия.</w:t>
      </w:r>
    </w:p>
    <w:p w:rsidR="00EC4530" w:rsidRPr="00EC4530" w:rsidRDefault="00EC4530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530" w:rsidRPr="00EC4530" w:rsidRDefault="006769B2" w:rsidP="006769B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76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4530"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системы наставничества. Формы наставничества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4530" w:rsidRPr="00EC4530" w:rsidRDefault="00EC4530" w:rsidP="000E7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4530" w:rsidRPr="00EC4530" w:rsidRDefault="000E7ECC" w:rsidP="000E7ECC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EC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2.1.</w:t>
      </w:r>
      <w:r w:rsidR="00EC4530" w:rsidRPr="00741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наставничества 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работников в ДЮСШ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EC4530" w:rsidRPr="00EC4530" w:rsidRDefault="00C92D7F" w:rsidP="00C92D7F">
      <w:pPr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D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Задачи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наставничества педагогических работников:</w:t>
      </w:r>
    </w:p>
    <w:p w:rsidR="00EC4530" w:rsidRPr="00EC4530" w:rsidRDefault="00EC4530" w:rsidP="007410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создани</w:t>
      </w:r>
      <w:r w:rsid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 комфортной образовательной среды наставничества, способствующей раскрытию личностного, профессионального, </w:t>
      </w:r>
      <w:r w:rsid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потенциала педагогических работников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проектирования их индивидуальной профессиональной траектории;</w:t>
      </w:r>
    </w:p>
    <w:p w:rsidR="00EC4530" w:rsidRPr="00EC4530" w:rsidRDefault="00EC4530" w:rsidP="007410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в освоении цифровой информационн</w:t>
      </w:r>
      <w:proofErr w:type="gramStart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 среды, эффективных форматов непрерывного профессионального развития и методической поддержки педагогических работн</w:t>
      </w:r>
      <w:r w:rsid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региональных систем научно- методического сопровождения педагогических работников и управленческих кадров;</w:t>
      </w:r>
    </w:p>
    <w:p w:rsidR="00EC4530" w:rsidRPr="00EC4530" w:rsidRDefault="00C92D7F" w:rsidP="007410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профессиональных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цифровой образовательной среды, </w:t>
      </w:r>
      <w:proofErr w:type="spellStart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востребованности</w:t>
      </w:r>
      <w:proofErr w:type="spellEnd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C4530" w:rsidRPr="00EC4530" w:rsidRDefault="00C92D7F" w:rsidP="007410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уч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EC4530" w:rsidRPr="00EC4530" w:rsidRDefault="00EC4530" w:rsidP="00C92D7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</w:t>
      </w:r>
      <w:r w:rsid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спортивной школе, ознакомление с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традициями и укладом школьной жизни, а также </w:t>
      </w:r>
      <w:r w:rsid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92D7F" w:rsidRP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преодолении 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трудно</w:t>
      </w:r>
      <w:r w:rsidR="00C92D7F" w:rsidRP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стей,  возникающих  при 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выполнении должностных обязанностей;</w:t>
      </w:r>
    </w:p>
    <w:p w:rsidR="00EC4530" w:rsidRPr="00EC4530" w:rsidRDefault="00EC4530" w:rsidP="00741022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EC4530" w:rsidRPr="00C92D7F" w:rsidRDefault="00EC4530" w:rsidP="00C92D7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ускорять процесс профессионального становления и развития педагогов, в отношении которых осуществляется наставничество, развитие их способности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самостоятельно, качественно и ответственно выполнять возложенные функциональные обязанности в соответствии с замещаемо</w:t>
      </w:r>
      <w:r w:rsidR="00C92D7F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должностью</w:t>
      </w:r>
      <w:r w:rsidR="00C92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92D7F" w:rsidRPr="00EC4530" w:rsidRDefault="00C92D7F" w:rsidP="00C92D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C92D7F" w:rsidP="00C92D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2.3.Ф</w:t>
      </w:r>
      <w:r w:rsidR="0085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ормы наставничества -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</w:t>
      </w:r>
      <w:r w:rsidR="00E7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педагог», «руководитель образ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овательной организации — педагог», «ученик-уч</w:t>
      </w:r>
      <w:r w:rsidR="0085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еник», «работодатель — студент», а также в зависимости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наставнику или </w:t>
      </w:r>
      <w:proofErr w:type="spellStart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py</w:t>
      </w:r>
      <w:proofErr w:type="gramEnd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ппe</w:t>
      </w:r>
      <w:proofErr w:type="spellEnd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наставляемых. Применение форм наставничества выбирается в зависимости от цели персонализированной программы н</w:t>
      </w:r>
      <w:r w:rsidR="0085304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аставничества педагогических кадров</w:t>
      </w:r>
      <w:proofErr w:type="gramStart"/>
      <w:r w:rsidR="00853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 профессиональных затруднений, запроса наставляемого и имеющихся кадровых ресурсов. Формы наставничества используются как в одном виде,</w:t>
      </w:r>
      <w:r w:rsidR="0085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комплексе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запланированных эффектов</w:t>
      </w:r>
      <w:r w:rsidR="00E77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(ожидаемых результатов):</w:t>
      </w:r>
    </w:p>
    <w:p w:rsidR="00EC4530" w:rsidRPr="00EC4530" w:rsidRDefault="00EC4530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Виртуальное </w:t>
      </w:r>
      <w:r w:rsidRPr="00E775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(дистанционное) наставничество</w:t>
      </w:r>
      <w:r w:rsidRPr="00741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 форма организации наставничества с использованием информационн</w:t>
      </w:r>
      <w:proofErr w:type="gramStart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онлайн-сообщества</w:t>
      </w:r>
      <w:proofErr w:type="spellEnd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тематические </w:t>
      </w:r>
      <w:proofErr w:type="spellStart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интернет-порталы</w:t>
      </w:r>
      <w:proofErr w:type="spellEnd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—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EC4530" w:rsidRPr="00EC4530" w:rsidRDefault="00E77570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5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</w:t>
      </w:r>
      <w:r w:rsidR="00EC4530" w:rsidRPr="00E7757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ставничество групп</w:t>
      </w:r>
      <w:r w:rsidR="00E334F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ой</w:t>
      </w:r>
      <w:r w:rsidR="00EC4530" w:rsidRPr="00741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наставничества, когда один наставник взаимодействует с группой наставляемых одновременно (от двух и более человек).</w:t>
      </w:r>
    </w:p>
    <w:p w:rsidR="00EC4530" w:rsidRPr="00EC4530" w:rsidRDefault="00E77570" w:rsidP="0015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Краткосрочное или целепол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агающее наставничество 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и наставляемый     встречаются       по  заранее установленному графику  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 конкретных целей, ориентированных на определенные краткосрочные результаты. Наставляемый  </w:t>
      </w:r>
      <w:r w:rsidR="00151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приложить определенные усилия, чтобы проявить себя в период между встречами и достичь поставленных целе</w:t>
      </w:r>
      <w:r w:rsidR="00F173F7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EC4530" w:rsidRPr="00EC4530" w:rsidRDefault="00BC053B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Реверсив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ное наставничество 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EC4530" w:rsidRPr="00EC4530" w:rsidRDefault="00BC053B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Ситуационное наставничество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 оказывает помощь или консультацию всякий раз, когда наставляемый нуждается в них. Как правило, роль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авника состоит в том, чтобы обеспечить немедленное реагирование на ту или иную ситуацию, значимую для его подопечного.</w:t>
      </w:r>
    </w:p>
    <w:p w:rsidR="00EC4530" w:rsidRPr="00EC4530" w:rsidRDefault="00BC053B" w:rsidP="00BC0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</w:t>
      </w:r>
      <w:r w:rsidR="00EC4530" w:rsidRPr="00BC05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оростное наставничеств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 w:rsidR="00EC4530" w:rsidRPr="00741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однократная встре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 наставляемого (наставляемых)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наставником более высокого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(профессионалом/компетентным лицом) с целью построения взаимоотношений с другими работниками, объединенными общими проблемами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интересами или обменом опыта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— наставляемый» («равный — </w:t>
      </w:r>
      <w:proofErr w:type="gramStart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равному</w:t>
      </w:r>
      <w:proofErr w:type="gramEnd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EC4530" w:rsidRPr="00EC4530" w:rsidRDefault="00EC4530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Традиционная форма наставничества</w:t>
      </w:r>
      <w:r w:rsidRPr="00741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</w:t>
      </w:r>
      <w:proofErr w:type="spellStart"/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один-на-один</w:t>
      </w:r>
      <w:proofErr w:type="spellEnd"/>
      <w:r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») — 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между более опытным и </w:t>
      </w:r>
      <w:r w:rsid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молодым/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EC4530" w:rsidRDefault="00AC0F7B" w:rsidP="00AC0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Форма наставничества «учител</w:t>
      </w:r>
      <w:r w:rsidR="00EC4530" w:rsidRPr="00AC0F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ь </w:t>
      </w:r>
      <w:r w:rsidR="00EC4530" w:rsidRPr="00AC0F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учител</w:t>
      </w:r>
      <w:r w:rsidR="00EC4530" w:rsidRPr="00AC0F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ь»</w:t>
      </w:r>
      <w:r w:rsidR="00EC4530" w:rsidRPr="007410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реализации целевой модели наставничества через организацию взаимодействия наставнической пары «учитель-профессионал — учитель, вовлеченный в различные формы поддержки и сопровождения».</w:t>
      </w:r>
    </w:p>
    <w:p w:rsidR="0031677C" w:rsidRPr="00EC4530" w:rsidRDefault="0031677C" w:rsidP="00AC0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31677C" w:rsidRDefault="00EC4530" w:rsidP="00AC0F7B">
      <w:pPr>
        <w:numPr>
          <w:ilvl w:val="0"/>
          <w:numId w:val="8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системы наставничества</w:t>
      </w:r>
    </w:p>
    <w:p w:rsidR="0031677C" w:rsidRPr="00EC4530" w:rsidRDefault="0031677C" w:rsidP="0031677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AC0F7B" w:rsidP="00AC0F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 организует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основании приказа директора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системе наставничества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ДЮСШ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C4530" w:rsidRPr="00EC4530" w:rsidRDefault="00AC0F7B" w:rsidP="00AC0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наставником с его письме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согласия приказом директора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530" w:rsidRPr="00AC0F7B" w:rsidRDefault="00AC0F7B" w:rsidP="00AC0F7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 ДЮСШ</w:t>
      </w:r>
      <w:r w:rsidR="00EC4530"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EC4530" w:rsidRP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530" w:rsidRPr="00AC0F7B" w:rsidRDefault="00EC4530" w:rsidP="00F77FC7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</w:t>
      </w:r>
      <w:r w:rsid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530" w:rsidRPr="00AC0F7B" w:rsidRDefault="00EC4530" w:rsidP="00F77FC7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 локальные </w:t>
      </w:r>
      <w:r w:rsid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</w:t>
      </w:r>
      <w:r w:rsidRP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внедрении (применении) системы (целевой модели) наставничества и организации наставничества педагоги</w:t>
      </w:r>
      <w:r w:rsid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работников</w:t>
      </w:r>
      <w:r w:rsidRPr="00AC0F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530" w:rsidRPr="0072634E" w:rsidRDefault="00EC4530" w:rsidP="0072634E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EC4530" w:rsidRPr="0072634E" w:rsidRDefault="00EC4530" w:rsidP="0072634E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Дорожную карту (план мероприятий) по реализации Положения о системе наставничества педагогических работнико</w:t>
      </w:r>
      <w:r w:rsid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63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530" w:rsidRPr="00103D4F" w:rsidRDefault="00EC4530" w:rsidP="00103D4F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прика</w:t>
      </w:r>
      <w:proofErr w:type="gramStart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з(</w:t>
      </w:r>
      <w:proofErr w:type="spellStart"/>
      <w:proofErr w:type="gramEnd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закреплении наставнических </w:t>
      </w:r>
      <w:proofErr w:type="spellStart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пap</w:t>
      </w:r>
      <w:proofErr w:type="spellEnd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EC4530" w:rsidRPr="00103D4F" w:rsidRDefault="00EC4530" w:rsidP="00103D4F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</w:t>
      </w:r>
      <w:r w:rsid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совещаний, участие в конференциях, форумах, </w:t>
      </w:r>
      <w:proofErr w:type="spellStart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семинарах по проблемам наставничества и т.п.);</w:t>
      </w:r>
    </w:p>
    <w:p w:rsidR="00EC4530" w:rsidRPr="00103D4F" w:rsidRDefault="00103D4F" w:rsidP="00103D4F">
      <w:pPr>
        <w:pStyle w:val="a6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созданию</w:t>
      </w:r>
      <w:r w:rsidR="00EC4530"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непрерывного повышения профессионального         мастерства          педагогических          работников, аккумулирования и распространения лучших практик наставничества педагогических работников. </w:t>
      </w:r>
    </w:p>
    <w:p w:rsidR="00EC4530" w:rsidRPr="00EC4530" w:rsidRDefault="00103D4F" w:rsidP="00103D4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EC4530"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Куратор реализации программ наставничества:</w:t>
      </w:r>
    </w:p>
    <w:p w:rsidR="00EC4530" w:rsidRPr="00EC4530" w:rsidRDefault="00103D4F" w:rsidP="00103D4F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директором ДЮСШ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заместителей руководителя;</w:t>
      </w:r>
    </w:p>
    <w:p w:rsidR="00EC4530" w:rsidRPr="00EC4530" w:rsidRDefault="00EC4530" w:rsidP="00103D4F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(не менее одного раза в год) актуализирует информацию о налич</w:t>
      </w:r>
      <w:r w:rsid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 ДЮСШ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которых необходимо включить в наставническую деятельность в качестве наставляемых;</w:t>
      </w:r>
    </w:p>
    <w:p w:rsidR="00EC4530" w:rsidRPr="00EC4530" w:rsidRDefault="00103D4F" w:rsidP="00103D4F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предлагает директору ДЮСШ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утверждения состава школьного методического объединения наставников для утверждения (при необходимости </w:t>
      </w:r>
      <w:r w:rsidR="00EC4530" w:rsidRPr="00741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его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создания);</w:t>
      </w:r>
    </w:p>
    <w:p w:rsidR="00EC4530" w:rsidRPr="00EC4530" w:rsidRDefault="00EC4530" w:rsidP="00103D4F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EC4530" w:rsidRPr="00EC4530" w:rsidRDefault="00EC4530" w:rsidP="00103D4F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— официального сайта образовательной организации/страницы, социальных сетей;</w:t>
      </w:r>
    </w:p>
    <w:p w:rsidR="00EC4530" w:rsidRPr="00103D4F" w:rsidRDefault="00EC4530" w:rsidP="00103D4F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</w:t>
      </w:r>
      <w:r w:rsid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администратором</w:t>
      </w:r>
      <w:r w:rsidRPr="00103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EC4530" w:rsidRPr="00EC4530" w:rsidRDefault="00EC4530" w:rsidP="00103D4F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EC4530" w:rsidRPr="00EC4530" w:rsidRDefault="00EC4530" w:rsidP="00C1504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EC4530" w:rsidRPr="00EC4530" w:rsidRDefault="00EC4530" w:rsidP="00103D4F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курирует процесс разработки и реализации персонализированных программ наставничества;</w:t>
      </w:r>
    </w:p>
    <w:p w:rsidR="00EC4530" w:rsidRPr="00EC4530" w:rsidRDefault="00EC4530" w:rsidP="00103D4F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103D4F" w:rsidRDefault="00EC4530" w:rsidP="00103D4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эффективности и результативности реализации системы наставничества в образовательн</w:t>
      </w:r>
      <w:r w:rsid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организации, оценку вовлечен</w:t>
      </w: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педагогов в различные формы наставничества и повышения квалификации педагогических работников, формирует итоговый</w:t>
      </w:r>
      <w:r w:rsid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:rsidR="00EC4530" w:rsidRPr="00C1504D" w:rsidRDefault="00EC4530" w:rsidP="00C1504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4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C1504D" w:rsidRDefault="00C1504D" w:rsidP="00C1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</w:t>
      </w:r>
      <w:r w:rsidR="00EC4530"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бъединени</w:t>
      </w:r>
      <w:proofErr w:type="gramStart"/>
      <w:r w:rsidR="00EC4530"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EC4530"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комиссия, группа)</w:t>
      </w:r>
      <w:r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наставников</w:t>
      </w:r>
      <w:r w:rsidR="00EC4530" w:rsidRPr="00C1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C4530" w:rsidRPr="00C1504D" w:rsidRDefault="00EC4530" w:rsidP="00C1504D">
      <w:pPr>
        <w:pStyle w:val="a6"/>
        <w:numPr>
          <w:ilvl w:val="0"/>
          <w:numId w:val="38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EC4530" w:rsidRPr="00C1504D" w:rsidRDefault="00EC4530" w:rsidP="00C1504D">
      <w:pPr>
        <w:pStyle w:val="a6"/>
        <w:numPr>
          <w:ilvl w:val="0"/>
          <w:numId w:val="38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EC4530" w:rsidRPr="00EC4530" w:rsidRDefault="00EC4530" w:rsidP="00C15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EC4530" w:rsidRPr="00C1504D" w:rsidRDefault="00EC4530" w:rsidP="00C1504D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принимает участие в разработке мето</w:t>
      </w:r>
      <w:r w:rsid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дического сопровождения </w:t>
      </w:r>
      <w:proofErr w:type="spellStart"/>
      <w:r w:rsid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разноооб</w:t>
      </w:r>
      <w:r w:rsidRP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spellEnd"/>
      <w:r w:rsidRPr="00C1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наставничества педагогических работников;</w:t>
      </w:r>
    </w:p>
    <w:p w:rsidR="00EC4530" w:rsidRPr="00B83559" w:rsidRDefault="00EC4530" w:rsidP="00B83559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участников персонализированных программ наставничества к мероприятиям: конкурсам про</w:t>
      </w:r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фессионального мастерства, </w:t>
      </w:r>
      <w:proofErr w:type="spellStart"/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proofErr w:type="spellEnd"/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рур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научно-практическим конференциям, фестивалям и т.д.;</w:t>
      </w:r>
    </w:p>
    <w:p w:rsidR="00EC4530" w:rsidRPr="00B83559" w:rsidRDefault="00EC4530" w:rsidP="00B83559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EC4530" w:rsidRPr="00B83559" w:rsidRDefault="00EC4530" w:rsidP="00B83559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EC4530" w:rsidRPr="00B83559" w:rsidRDefault="00EC4530" w:rsidP="00B83559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EC4530" w:rsidRPr="00B83559" w:rsidRDefault="00B83559" w:rsidP="00B83559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директором</w:t>
      </w:r>
      <w:r w:rsidR="00EC4530"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EC4530" w:rsidRDefault="00EC4530" w:rsidP="00B83559">
      <w:pPr>
        <w:pStyle w:val="a6"/>
        <w:numPr>
          <w:ilvl w:val="0"/>
          <w:numId w:val="39"/>
        </w:numPr>
        <w:tabs>
          <w:tab w:val="clear" w:pos="644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31677C" w:rsidRPr="00B83559" w:rsidRDefault="0031677C" w:rsidP="0031677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Default="00B83559" w:rsidP="00B835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EC4530" w:rsidRPr="00B8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 системы наставничества</w:t>
      </w:r>
    </w:p>
    <w:p w:rsidR="0031677C" w:rsidRPr="00EC4530" w:rsidRDefault="0031677C" w:rsidP="00B835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B83559" w:rsidRDefault="00B83559" w:rsidP="00B835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EC4530" w:rsidRPr="00B83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Права наставника:</w:t>
      </w:r>
    </w:p>
    <w:p w:rsidR="00EC4530" w:rsidRPr="00B83559" w:rsidRDefault="00EC4530" w:rsidP="00B83559">
      <w:pPr>
        <w:pStyle w:val="a6"/>
        <w:numPr>
          <w:ilvl w:val="0"/>
          <w:numId w:val="41"/>
        </w:numPr>
        <w:tabs>
          <w:tab w:val="clear" w:pos="644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для оказания помощи </w:t>
      </w:r>
      <w:proofErr w:type="gramStart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наставляемому</w:t>
      </w:r>
      <w:proofErr w:type="gramEnd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педагогических работн</w:t>
      </w:r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ДЮСШ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согласия;</w:t>
      </w:r>
    </w:p>
    <w:p w:rsidR="00EC4530" w:rsidRPr="00B83559" w:rsidRDefault="00EC4530" w:rsidP="00B83559">
      <w:pPr>
        <w:pStyle w:val="a6"/>
        <w:numPr>
          <w:ilvl w:val="0"/>
          <w:numId w:val="41"/>
        </w:numPr>
        <w:tabs>
          <w:tab w:val="clear" w:pos="644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EC4530" w:rsidRPr="00B83559" w:rsidRDefault="00EC4530" w:rsidP="00B83559">
      <w:pPr>
        <w:pStyle w:val="a6"/>
        <w:numPr>
          <w:ilvl w:val="0"/>
          <w:numId w:val="41"/>
        </w:numPr>
        <w:tabs>
          <w:tab w:val="clear" w:pos="644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с </w:t>
      </w:r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 к куратору и директору ДЮСШ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просьбой о сложении с него обязанностей наставника;</w:t>
      </w:r>
    </w:p>
    <w:p w:rsidR="00B83559" w:rsidRDefault="00EC4530" w:rsidP="00B83559">
      <w:pPr>
        <w:pStyle w:val="a6"/>
        <w:numPr>
          <w:ilvl w:val="0"/>
          <w:numId w:val="41"/>
        </w:numPr>
        <w:tabs>
          <w:tab w:val="clear" w:pos="644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мониторинг деятельности наставляемого в форме личной проверки выполнения заданий.</w:t>
      </w:r>
    </w:p>
    <w:p w:rsidR="00EC4530" w:rsidRPr="00B83559" w:rsidRDefault="00B83559" w:rsidP="00B83559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hAnsi="Times New Roman" w:cs="Times New Roman"/>
          <w:sz w:val="28"/>
          <w:lang w:eastAsia="ru-RU"/>
        </w:rPr>
        <w:t>4.2.</w:t>
      </w:r>
      <w:r w:rsidR="00EC4530" w:rsidRPr="00B83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Обязанности наставника: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требованиями законодательства Рос</w:t>
      </w:r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Забайкальского края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локальными нормативными правовыми ак</w:t>
      </w:r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ДЮСШ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наставнической деятельности;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во вза</w:t>
      </w:r>
      <w:r w:rsidR="00B83559"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имодействии со всеми структурами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осуществляющими работу с </w:t>
      </w:r>
      <w:proofErr w:type="gramStart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наставляемым</w:t>
      </w:r>
      <w:proofErr w:type="gramEnd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 ч. и на личном примере;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созидания и научног</w:t>
      </w:r>
      <w:r w:rsid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поиска, творчества в педагогич</w:t>
      </w: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 процессе через привлечение к инновационной деятельности;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EC4530" w:rsidRPr="00B83559" w:rsidRDefault="00EC4530" w:rsidP="00B83559">
      <w:pPr>
        <w:pStyle w:val="a6"/>
        <w:numPr>
          <w:ilvl w:val="0"/>
          <w:numId w:val="43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участие </w:t>
      </w:r>
      <w:proofErr w:type="gramStart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наставляемого</w:t>
      </w:r>
      <w:proofErr w:type="gramEnd"/>
      <w:r w:rsidRPr="00B8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EC4530" w:rsidRPr="00EC4530" w:rsidRDefault="0031677C" w:rsidP="0031677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Права </w:t>
      </w:r>
      <w:r w:rsidR="00EC4530" w:rsidRPr="003167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наставляем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ого:</w:t>
      </w:r>
    </w:p>
    <w:p w:rsidR="00EC4530" w:rsidRPr="0031677C" w:rsidRDefault="00EC4530" w:rsidP="0031677C">
      <w:pPr>
        <w:pStyle w:val="a6"/>
        <w:numPr>
          <w:ilvl w:val="0"/>
          <w:numId w:val="4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повышать свой профессиональный уровень;</w:t>
      </w:r>
    </w:p>
    <w:p w:rsidR="00EC4530" w:rsidRPr="0031677C" w:rsidRDefault="00EC4530" w:rsidP="0031677C">
      <w:pPr>
        <w:pStyle w:val="a6"/>
        <w:numPr>
          <w:ilvl w:val="0"/>
          <w:numId w:val="4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составлении персонализированной программы наставничества педагогических работников;</w:t>
      </w:r>
    </w:p>
    <w:p w:rsidR="00EC4530" w:rsidRPr="0031677C" w:rsidRDefault="00EC4530" w:rsidP="0031677C">
      <w:pPr>
        <w:pStyle w:val="a6"/>
        <w:numPr>
          <w:ilvl w:val="0"/>
          <w:numId w:val="4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EC4530" w:rsidRPr="0031677C" w:rsidRDefault="00EC4530" w:rsidP="0031677C">
      <w:pPr>
        <w:pStyle w:val="a6"/>
        <w:numPr>
          <w:ilvl w:val="0"/>
          <w:numId w:val="4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EC4530" w:rsidRPr="0031677C" w:rsidRDefault="00EC4530" w:rsidP="0031677C">
      <w:pPr>
        <w:pStyle w:val="a6"/>
        <w:numPr>
          <w:ilvl w:val="0"/>
          <w:numId w:val="4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к куратору и руководителю образовательной организации с ходатайством о замене наставника.</w:t>
      </w:r>
    </w:p>
    <w:p w:rsidR="00EC4530" w:rsidRPr="00EC4530" w:rsidRDefault="0031677C" w:rsidP="003167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EC4530" w:rsidRPr="003167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Обязанности </w:t>
      </w:r>
      <w:proofErr w:type="gramStart"/>
      <w:r w:rsidR="00EC4530" w:rsidRPr="003167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наставляемого</w:t>
      </w:r>
      <w:proofErr w:type="gramEnd"/>
      <w:r w:rsidR="00EC4530" w:rsidRPr="003167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C4530" w:rsidRPr="0031677C" w:rsidRDefault="0031677C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</w:t>
      </w:r>
      <w:r w:rsidR="00EC4530"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</w:t>
      </w: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бразовательную деятельность, дея</w:t>
      </w:r>
      <w:r w:rsidR="00EC4530"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 сфере наставничества педагогических работников;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</w:t>
      </w:r>
      <w:r w:rsid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ядка ДЮСШ</w:t>
      </w: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 совместно с наставником допущенные ошибки и выявленные затруднения;</w:t>
      </w:r>
    </w:p>
    <w:p w:rsidR="00EC4530" w:rsidRPr="0031677C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дисциплинированность, организованность и культуру в работе и учебе;</w:t>
      </w:r>
    </w:p>
    <w:p w:rsidR="00EC4530" w:rsidRDefault="00EC4530" w:rsidP="0031677C">
      <w:pPr>
        <w:pStyle w:val="a6"/>
        <w:numPr>
          <w:ilvl w:val="0"/>
          <w:numId w:val="4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31677C" w:rsidRDefault="0031677C" w:rsidP="0031677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77C" w:rsidRPr="0031677C" w:rsidRDefault="0031677C" w:rsidP="0031677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Default="0017182A" w:rsidP="003167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3167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C4530"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31677C" w:rsidRPr="00EC4530" w:rsidRDefault="0031677C" w:rsidP="003167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17182A" w:rsidP="00316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677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наставнических пар (групп) осуществляется по основным критериям:</w:t>
      </w:r>
    </w:p>
    <w:p w:rsidR="00EC4530" w:rsidRPr="0017182A" w:rsidRDefault="00EC4530" w:rsidP="0017182A">
      <w:pPr>
        <w:pStyle w:val="a6"/>
        <w:numPr>
          <w:ilvl w:val="0"/>
          <w:numId w:val="4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профиль или личный (</w:t>
      </w:r>
      <w:proofErr w:type="spellStart"/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опыт наставника должны соответствовать запросам наставляемого или </w:t>
      </w:r>
      <w:proofErr w:type="gramStart"/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наставляемых</w:t>
      </w:r>
      <w:proofErr w:type="gramEnd"/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4530" w:rsidRPr="0017182A" w:rsidRDefault="00EC4530" w:rsidP="0017182A">
      <w:pPr>
        <w:pStyle w:val="a6"/>
        <w:numPr>
          <w:ilvl w:val="0"/>
          <w:numId w:val="46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EC4530" w:rsidRDefault="0017182A" w:rsidP="00171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17182A" w:rsidRPr="00EC4530" w:rsidRDefault="0017182A" w:rsidP="00171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Default="0017182A" w:rsidP="0017182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4530"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              персонализированной                   программы наставничества</w:t>
      </w:r>
    </w:p>
    <w:p w:rsidR="0017182A" w:rsidRPr="00EC4530" w:rsidRDefault="0017182A" w:rsidP="00171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17182A" w:rsidP="00171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персонализированной программы наставничества происходит в случае:</w:t>
      </w:r>
    </w:p>
    <w:p w:rsidR="0017182A" w:rsidRPr="0017182A" w:rsidRDefault="00EC4530" w:rsidP="0017182A">
      <w:pPr>
        <w:pStyle w:val="a6"/>
        <w:numPr>
          <w:ilvl w:val="0"/>
          <w:numId w:val="47"/>
        </w:numPr>
        <w:tabs>
          <w:tab w:val="clear" w:pos="720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плана мероприятий персонализированной программы наставничества в полном объеме;</w:t>
      </w:r>
    </w:p>
    <w:p w:rsidR="00EC4530" w:rsidRPr="0017182A" w:rsidRDefault="00EC4530" w:rsidP="0017182A">
      <w:pPr>
        <w:pStyle w:val="a6"/>
        <w:numPr>
          <w:ilvl w:val="0"/>
          <w:numId w:val="47"/>
        </w:numPr>
        <w:tabs>
          <w:tab w:val="clear" w:pos="720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наставника или наставляемого и/или обоюдному решению (по уважительным обстоятельствам);</w:t>
      </w:r>
    </w:p>
    <w:p w:rsidR="00EC4530" w:rsidRPr="0017182A" w:rsidRDefault="00EC4530" w:rsidP="0017182A">
      <w:pPr>
        <w:pStyle w:val="a6"/>
        <w:numPr>
          <w:ilvl w:val="0"/>
          <w:numId w:val="47"/>
        </w:numPr>
        <w:tabs>
          <w:tab w:val="clear" w:pos="720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— форс-мажора).</w:t>
      </w:r>
    </w:p>
    <w:p w:rsidR="00EC4530" w:rsidRPr="00EC4530" w:rsidRDefault="0017182A" w:rsidP="00171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proofErr w:type="gramStart"/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реализации персонализированной программы наставнич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педагогических работников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4530" w:rsidRDefault="0017182A" w:rsidP="0017182A">
      <w:pPr>
        <w:pStyle w:val="a6"/>
        <w:numPr>
          <w:ilvl w:val="0"/>
          <w:numId w:val="48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4530" w:rsidRPr="001718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17182A" w:rsidRPr="0017182A" w:rsidRDefault="0017182A" w:rsidP="0017182A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17182A" w:rsidRDefault="00EC4530" w:rsidP="0017182A">
      <w:pPr>
        <w:pStyle w:val="a6"/>
        <w:numPr>
          <w:ilvl w:val="0"/>
          <w:numId w:val="31"/>
        </w:numPr>
        <w:tabs>
          <w:tab w:val="clear" w:pos="1779"/>
          <w:tab w:val="num" w:pos="567"/>
        </w:tabs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proofErr w:type="gramStart"/>
      <w:r w:rsidRPr="0017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17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сайте образовательной организации</w:t>
      </w:r>
    </w:p>
    <w:p w:rsidR="0017182A" w:rsidRPr="00EC4530" w:rsidRDefault="0017182A" w:rsidP="0017182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17182A" w:rsidP="00625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информации о реализации персонализированной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    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 педагогических     работнико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   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  кейсы   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зированных 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новости и анонсы мероприятий и программ        наставничества 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работников  в ДЮСШ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EC4530" w:rsidRDefault="006259DB" w:rsidP="006259DB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персонализированных программ наставничества педагогических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публикуются после их завершения.</w:t>
      </w:r>
    </w:p>
    <w:p w:rsidR="006259DB" w:rsidRPr="00EC4530" w:rsidRDefault="006259DB" w:rsidP="006259DB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Default="00EC4530" w:rsidP="006259DB">
      <w:pPr>
        <w:numPr>
          <w:ilvl w:val="0"/>
          <w:numId w:val="3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6259DB" w:rsidRPr="00EC4530" w:rsidRDefault="006259DB" w:rsidP="006259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30" w:rsidRPr="00EC4530" w:rsidRDefault="006259DB" w:rsidP="00625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вступает в силу с момента утверждения и действует бессрочно.</w:t>
      </w:r>
    </w:p>
    <w:p w:rsidR="00EC4530" w:rsidRPr="00EC4530" w:rsidRDefault="006259DB" w:rsidP="006259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="00EC4530"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EC4530" w:rsidRPr="00EC4530" w:rsidRDefault="00EC4530" w:rsidP="00741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002" w:rsidRPr="00741022" w:rsidRDefault="00D36002" w:rsidP="007410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36002" w:rsidRPr="00741022" w:rsidSect="00741022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01"/>
    <w:multiLevelType w:val="multilevel"/>
    <w:tmpl w:val="7BA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C4B29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8269B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B0AE4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3188D"/>
    <w:multiLevelType w:val="multilevel"/>
    <w:tmpl w:val="0F58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A02B6"/>
    <w:multiLevelType w:val="multilevel"/>
    <w:tmpl w:val="6EF8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54BFF"/>
    <w:multiLevelType w:val="multilevel"/>
    <w:tmpl w:val="98B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1458B"/>
    <w:multiLevelType w:val="multilevel"/>
    <w:tmpl w:val="5FAA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666E1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B943DC"/>
    <w:multiLevelType w:val="hybridMultilevel"/>
    <w:tmpl w:val="BD10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C7C10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81708"/>
    <w:multiLevelType w:val="multilevel"/>
    <w:tmpl w:val="A636E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3F27B5"/>
    <w:multiLevelType w:val="multilevel"/>
    <w:tmpl w:val="E8DCE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E144B"/>
    <w:multiLevelType w:val="multilevel"/>
    <w:tmpl w:val="55AC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D0BC5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134FF9"/>
    <w:multiLevelType w:val="multilevel"/>
    <w:tmpl w:val="8E66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327710"/>
    <w:multiLevelType w:val="multilevel"/>
    <w:tmpl w:val="F0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02A94"/>
    <w:multiLevelType w:val="multilevel"/>
    <w:tmpl w:val="3B661E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94393F"/>
    <w:multiLevelType w:val="multilevel"/>
    <w:tmpl w:val="ECA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994E71"/>
    <w:multiLevelType w:val="multilevel"/>
    <w:tmpl w:val="FD62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BF4FDA"/>
    <w:multiLevelType w:val="multilevel"/>
    <w:tmpl w:val="660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E92816"/>
    <w:multiLevelType w:val="multilevel"/>
    <w:tmpl w:val="0C4C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8972A4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8A1B0A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480B9A"/>
    <w:multiLevelType w:val="multilevel"/>
    <w:tmpl w:val="A8EE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AA76FD"/>
    <w:multiLevelType w:val="multilevel"/>
    <w:tmpl w:val="4CD04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C2026A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1114B5"/>
    <w:multiLevelType w:val="multilevel"/>
    <w:tmpl w:val="E8DCED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44618A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6117BB"/>
    <w:multiLevelType w:val="hybridMultilevel"/>
    <w:tmpl w:val="B7BC612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BF16940"/>
    <w:multiLevelType w:val="multilevel"/>
    <w:tmpl w:val="0D6438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5ECA35E6"/>
    <w:multiLevelType w:val="multilevel"/>
    <w:tmpl w:val="EE8C1082"/>
    <w:lvl w:ilvl="0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2">
    <w:nsid w:val="649E41D0"/>
    <w:multiLevelType w:val="multilevel"/>
    <w:tmpl w:val="6D8A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785ED2"/>
    <w:multiLevelType w:val="multilevel"/>
    <w:tmpl w:val="D112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7613E2"/>
    <w:multiLevelType w:val="multilevel"/>
    <w:tmpl w:val="E25A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B339E7"/>
    <w:multiLevelType w:val="multilevel"/>
    <w:tmpl w:val="26C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EE1C8E"/>
    <w:multiLevelType w:val="multilevel"/>
    <w:tmpl w:val="199E3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866E65"/>
    <w:multiLevelType w:val="multilevel"/>
    <w:tmpl w:val="D96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473DC"/>
    <w:multiLevelType w:val="multilevel"/>
    <w:tmpl w:val="8618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B5A58"/>
    <w:multiLevelType w:val="multilevel"/>
    <w:tmpl w:val="4288A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B30E8"/>
    <w:multiLevelType w:val="multilevel"/>
    <w:tmpl w:val="79FE8A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D45717"/>
    <w:multiLevelType w:val="multilevel"/>
    <w:tmpl w:val="BA90A1E4"/>
    <w:lvl w:ilvl="0">
      <w:start w:val="7"/>
      <w:numFmt w:val="decimal"/>
      <w:lvlText w:val="%1."/>
      <w:lvlJc w:val="left"/>
      <w:pPr>
        <w:tabs>
          <w:tab w:val="num" w:pos="1779"/>
        </w:tabs>
        <w:ind w:left="1779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499"/>
        </w:tabs>
        <w:ind w:left="2499" w:hanging="360"/>
      </w:pPr>
    </w:lvl>
    <w:lvl w:ilvl="2" w:tentative="1">
      <w:start w:val="1"/>
      <w:numFmt w:val="decimal"/>
      <w:lvlText w:val="%3."/>
      <w:lvlJc w:val="left"/>
      <w:pPr>
        <w:tabs>
          <w:tab w:val="num" w:pos="3219"/>
        </w:tabs>
        <w:ind w:left="3219" w:hanging="360"/>
      </w:pPr>
    </w:lvl>
    <w:lvl w:ilvl="3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entative="1">
      <w:start w:val="1"/>
      <w:numFmt w:val="decimal"/>
      <w:lvlText w:val="%5."/>
      <w:lvlJc w:val="left"/>
      <w:pPr>
        <w:tabs>
          <w:tab w:val="num" w:pos="4659"/>
        </w:tabs>
        <w:ind w:left="4659" w:hanging="360"/>
      </w:pPr>
    </w:lvl>
    <w:lvl w:ilvl="5" w:tentative="1">
      <w:start w:val="1"/>
      <w:numFmt w:val="decimal"/>
      <w:lvlText w:val="%6."/>
      <w:lvlJc w:val="left"/>
      <w:pPr>
        <w:tabs>
          <w:tab w:val="num" w:pos="5379"/>
        </w:tabs>
        <w:ind w:left="5379" w:hanging="360"/>
      </w:pPr>
    </w:lvl>
    <w:lvl w:ilvl="6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entative="1">
      <w:start w:val="1"/>
      <w:numFmt w:val="decimal"/>
      <w:lvlText w:val="%8."/>
      <w:lvlJc w:val="left"/>
      <w:pPr>
        <w:tabs>
          <w:tab w:val="num" w:pos="6819"/>
        </w:tabs>
        <w:ind w:left="6819" w:hanging="360"/>
      </w:pPr>
    </w:lvl>
    <w:lvl w:ilvl="8" w:tentative="1">
      <w:start w:val="1"/>
      <w:numFmt w:val="decimal"/>
      <w:lvlText w:val="%9."/>
      <w:lvlJc w:val="left"/>
      <w:pPr>
        <w:tabs>
          <w:tab w:val="num" w:pos="7539"/>
        </w:tabs>
        <w:ind w:left="7539" w:hanging="360"/>
      </w:pPr>
    </w:lvl>
  </w:abstractNum>
  <w:abstractNum w:abstractNumId="42">
    <w:nsid w:val="7F9429C6"/>
    <w:multiLevelType w:val="multilevel"/>
    <w:tmpl w:val="9102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4"/>
  </w:num>
  <w:num w:numId="3">
    <w:abstractNumId w:val="37"/>
  </w:num>
  <w:num w:numId="4">
    <w:abstractNumId w:val="25"/>
  </w:num>
  <w:num w:numId="5">
    <w:abstractNumId w:val="35"/>
  </w:num>
  <w:num w:numId="6">
    <w:abstractNumId w:val="18"/>
  </w:num>
  <w:num w:numId="7">
    <w:abstractNumId w:val="13"/>
  </w:num>
  <w:num w:numId="8">
    <w:abstractNumId w:val="36"/>
  </w:num>
  <w:num w:numId="9">
    <w:abstractNumId w:val="6"/>
  </w:num>
  <w:num w:numId="10">
    <w:abstractNumId w:val="10"/>
  </w:num>
  <w:num w:numId="11">
    <w:abstractNumId w:val="16"/>
  </w:num>
  <w:num w:numId="12">
    <w:abstractNumId w:val="24"/>
  </w:num>
  <w:num w:numId="13">
    <w:abstractNumId w:val="21"/>
  </w:num>
  <w:num w:numId="14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4"/>
  </w:num>
  <w:num w:numId="16">
    <w:abstractNumId w:val="19"/>
  </w:num>
  <w:num w:numId="17">
    <w:abstractNumId w:val="7"/>
  </w:num>
  <w:num w:numId="18">
    <w:abstractNumId w:val="12"/>
  </w:num>
  <w:num w:numId="19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0">
    <w:abstractNumId w:val="42"/>
  </w:num>
  <w:num w:numId="21">
    <w:abstractNumId w:val="39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5">
    <w:abstractNumId w:val="15"/>
  </w:num>
  <w:num w:numId="26">
    <w:abstractNumId w:val="11"/>
  </w:num>
  <w:num w:numId="2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8">
    <w:abstractNumId w:val="33"/>
  </w:num>
  <w:num w:numId="29">
    <w:abstractNumId w:val="0"/>
  </w:num>
  <w:num w:numId="30">
    <w:abstractNumId w:val="5"/>
  </w:num>
  <w:num w:numId="31">
    <w:abstractNumId w:val="41"/>
  </w:num>
  <w:num w:numId="32">
    <w:abstractNumId w:val="31"/>
  </w:num>
  <w:num w:numId="33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4">
    <w:abstractNumId w:val="9"/>
  </w:num>
  <w:num w:numId="35">
    <w:abstractNumId w:val="30"/>
  </w:num>
  <w:num w:numId="36">
    <w:abstractNumId w:val="29"/>
  </w:num>
  <w:num w:numId="37">
    <w:abstractNumId w:val="40"/>
  </w:num>
  <w:num w:numId="38">
    <w:abstractNumId w:val="3"/>
  </w:num>
  <w:num w:numId="39">
    <w:abstractNumId w:val="1"/>
  </w:num>
  <w:num w:numId="40">
    <w:abstractNumId w:val="8"/>
  </w:num>
  <w:num w:numId="41">
    <w:abstractNumId w:val="2"/>
  </w:num>
  <w:num w:numId="42">
    <w:abstractNumId w:val="27"/>
  </w:num>
  <w:num w:numId="43">
    <w:abstractNumId w:val="22"/>
  </w:num>
  <w:num w:numId="44">
    <w:abstractNumId w:val="26"/>
  </w:num>
  <w:num w:numId="45">
    <w:abstractNumId w:val="28"/>
  </w:num>
  <w:num w:numId="46">
    <w:abstractNumId w:val="23"/>
  </w:num>
  <w:num w:numId="47">
    <w:abstractNumId w:val="14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4530"/>
    <w:rsid w:val="000E7ECC"/>
    <w:rsid w:val="00103D4F"/>
    <w:rsid w:val="001277FC"/>
    <w:rsid w:val="00151342"/>
    <w:rsid w:val="0017182A"/>
    <w:rsid w:val="001A4B89"/>
    <w:rsid w:val="0031677C"/>
    <w:rsid w:val="006259DB"/>
    <w:rsid w:val="006769B2"/>
    <w:rsid w:val="0072634E"/>
    <w:rsid w:val="00741022"/>
    <w:rsid w:val="00853040"/>
    <w:rsid w:val="009E17F9"/>
    <w:rsid w:val="00AC0F7B"/>
    <w:rsid w:val="00B071A7"/>
    <w:rsid w:val="00B27F63"/>
    <w:rsid w:val="00B83559"/>
    <w:rsid w:val="00BA70EB"/>
    <w:rsid w:val="00BC053B"/>
    <w:rsid w:val="00C1504D"/>
    <w:rsid w:val="00C92D7F"/>
    <w:rsid w:val="00D36002"/>
    <w:rsid w:val="00D60C1A"/>
    <w:rsid w:val="00E334F4"/>
    <w:rsid w:val="00E46E50"/>
    <w:rsid w:val="00E77570"/>
    <w:rsid w:val="00EC4530"/>
    <w:rsid w:val="00F173F7"/>
    <w:rsid w:val="00F7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530"/>
    <w:rPr>
      <w:b/>
      <w:bCs/>
    </w:rPr>
  </w:style>
  <w:style w:type="character" w:styleId="a5">
    <w:name w:val="Emphasis"/>
    <w:basedOn w:val="a0"/>
    <w:uiPriority w:val="20"/>
    <w:qFormat/>
    <w:rsid w:val="00EC4530"/>
    <w:rPr>
      <w:i/>
      <w:iCs/>
    </w:rPr>
  </w:style>
  <w:style w:type="paragraph" w:styleId="a6">
    <w:name w:val="List Paragraph"/>
    <w:basedOn w:val="a"/>
    <w:uiPriority w:val="34"/>
    <w:qFormat/>
    <w:rsid w:val="00BA7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3698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2023-04-19T08:24:00Z</dcterms:created>
  <dcterms:modified xsi:type="dcterms:W3CDTF">2023-04-20T13:49:00Z</dcterms:modified>
</cp:coreProperties>
</file>